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18" w:rsidRPr="00E25DC9" w:rsidRDefault="00B26924" w:rsidP="00E25DC9">
      <w:pPr>
        <w:pStyle w:val="Title"/>
        <w:tabs>
          <w:tab w:val="left" w:pos="3060"/>
        </w:tabs>
        <w:rPr>
          <w:rFonts w:ascii="RoughTypewriter" w:hAnsi="RoughTypewriter"/>
          <w:sz w:val="44"/>
        </w:rPr>
      </w:pPr>
      <w:bookmarkStart w:id="0" w:name="_GoBack"/>
      <w:bookmarkEnd w:id="0"/>
      <w:r>
        <w:rPr>
          <w:rFonts w:ascii="RoughTypewriter" w:hAnsi="RoughTypewriter"/>
          <w:sz w:val="44"/>
        </w:rPr>
        <w:t>Vietnam: Truth of War</w:t>
      </w:r>
      <w:r w:rsidR="00862BAA" w:rsidRPr="00E25DC9">
        <w:rPr>
          <w:rFonts w:ascii="RoughTypewriter" w:hAnsi="RoughTypewriter"/>
          <w:sz w:val="44"/>
        </w:rPr>
        <w:t xml:space="preserve"> – Art </w:t>
      </w:r>
      <w:r w:rsidR="00E25DC9" w:rsidRPr="00E25DC9">
        <w:rPr>
          <w:rFonts w:ascii="RoughTypewriter" w:hAnsi="RoughTypewriter"/>
          <w:sz w:val="44"/>
        </w:rPr>
        <w:t xml:space="preserve">Component </w:t>
      </w:r>
      <w:r w:rsidR="00862BAA" w:rsidRPr="00E25DC9">
        <w:rPr>
          <w:rFonts w:ascii="RoughTypewriter" w:hAnsi="RoughTypewriter"/>
          <w:sz w:val="44"/>
        </w:rPr>
        <w:t>Rubric</w:t>
      </w:r>
    </w:p>
    <w:tbl>
      <w:tblPr>
        <w:tblStyle w:val="TableGrid"/>
        <w:tblW w:w="11070" w:type="dxa"/>
        <w:tblLook w:val="04A0" w:firstRow="1" w:lastRow="0" w:firstColumn="1" w:lastColumn="0" w:noHBand="0" w:noVBand="1"/>
      </w:tblPr>
      <w:tblGrid>
        <w:gridCol w:w="4500"/>
        <w:gridCol w:w="1620"/>
        <w:gridCol w:w="1800"/>
        <w:gridCol w:w="1620"/>
        <w:gridCol w:w="1530"/>
      </w:tblGrid>
      <w:tr w:rsidR="00E25DC9" w:rsidTr="00E25DC9">
        <w:tc>
          <w:tcPr>
            <w:tcW w:w="4500" w:type="dxa"/>
            <w:tcBorders>
              <w:bottom w:val="double" w:sz="4" w:space="0" w:color="auto"/>
            </w:tcBorders>
            <w:shd w:val="clear" w:color="auto" w:fill="D9D9D9" w:themeFill="background1" w:themeFillShade="D9"/>
          </w:tcPr>
          <w:p w:rsidR="00E25DC9" w:rsidRDefault="00E25DC9" w:rsidP="00FD1262"/>
        </w:tc>
        <w:tc>
          <w:tcPr>
            <w:tcW w:w="1620" w:type="dxa"/>
            <w:tcBorders>
              <w:bottom w:val="double" w:sz="4" w:space="0" w:color="auto"/>
            </w:tcBorders>
            <w:shd w:val="clear" w:color="auto" w:fill="D9D9D9" w:themeFill="background1" w:themeFillShade="D9"/>
          </w:tcPr>
          <w:p w:rsidR="00E25DC9" w:rsidRPr="00E234CE" w:rsidRDefault="00E25DC9" w:rsidP="00FD1262">
            <w:pPr>
              <w:jc w:val="center"/>
              <w:rPr>
                <w:b/>
                <w:sz w:val="24"/>
                <w:szCs w:val="24"/>
              </w:rPr>
            </w:pPr>
            <w:r w:rsidRPr="00E234CE">
              <w:rPr>
                <w:b/>
                <w:sz w:val="24"/>
                <w:szCs w:val="24"/>
              </w:rPr>
              <w:t>A</w:t>
            </w:r>
          </w:p>
          <w:p w:rsidR="00E25DC9" w:rsidRDefault="00E25DC9" w:rsidP="00FD1262">
            <w:pPr>
              <w:jc w:val="center"/>
            </w:pPr>
            <w:r>
              <w:t>Complete execution of the standard</w:t>
            </w:r>
          </w:p>
        </w:tc>
        <w:tc>
          <w:tcPr>
            <w:tcW w:w="1800" w:type="dxa"/>
            <w:tcBorders>
              <w:bottom w:val="double" w:sz="4" w:space="0" w:color="auto"/>
            </w:tcBorders>
            <w:shd w:val="clear" w:color="auto" w:fill="D9D9D9" w:themeFill="background1" w:themeFillShade="D9"/>
          </w:tcPr>
          <w:p w:rsidR="00E25DC9" w:rsidRPr="00E234CE" w:rsidRDefault="00E25DC9" w:rsidP="00FD1262">
            <w:pPr>
              <w:jc w:val="center"/>
              <w:rPr>
                <w:b/>
                <w:sz w:val="24"/>
                <w:szCs w:val="24"/>
              </w:rPr>
            </w:pPr>
            <w:r w:rsidRPr="00E234CE">
              <w:rPr>
                <w:b/>
                <w:sz w:val="24"/>
                <w:szCs w:val="24"/>
              </w:rPr>
              <w:t>B</w:t>
            </w:r>
          </w:p>
          <w:p w:rsidR="00E25DC9" w:rsidRDefault="00E25DC9" w:rsidP="00FD1262">
            <w:pPr>
              <w:jc w:val="center"/>
            </w:pPr>
            <w:r>
              <w:t>Strong execution of the standard with some room to improve</w:t>
            </w:r>
          </w:p>
        </w:tc>
        <w:tc>
          <w:tcPr>
            <w:tcW w:w="1620" w:type="dxa"/>
            <w:tcBorders>
              <w:bottom w:val="double" w:sz="4" w:space="0" w:color="auto"/>
            </w:tcBorders>
            <w:shd w:val="clear" w:color="auto" w:fill="D9D9D9" w:themeFill="background1" w:themeFillShade="D9"/>
          </w:tcPr>
          <w:p w:rsidR="00E25DC9" w:rsidRPr="00E234CE" w:rsidRDefault="00E25DC9" w:rsidP="00FD1262">
            <w:pPr>
              <w:jc w:val="center"/>
              <w:rPr>
                <w:b/>
                <w:sz w:val="24"/>
                <w:szCs w:val="24"/>
              </w:rPr>
            </w:pPr>
            <w:r w:rsidRPr="00E234CE">
              <w:rPr>
                <w:b/>
                <w:sz w:val="24"/>
                <w:szCs w:val="24"/>
              </w:rPr>
              <w:t>C</w:t>
            </w:r>
          </w:p>
          <w:p w:rsidR="00E25DC9" w:rsidRDefault="00E25DC9" w:rsidP="00FD1262">
            <w:pPr>
              <w:jc w:val="center"/>
            </w:pPr>
            <w:r>
              <w:t>Approaching the standard</w:t>
            </w:r>
          </w:p>
        </w:tc>
        <w:tc>
          <w:tcPr>
            <w:tcW w:w="1530" w:type="dxa"/>
            <w:tcBorders>
              <w:bottom w:val="double" w:sz="4" w:space="0" w:color="auto"/>
            </w:tcBorders>
            <w:shd w:val="clear" w:color="auto" w:fill="D9D9D9" w:themeFill="background1" w:themeFillShade="D9"/>
          </w:tcPr>
          <w:p w:rsidR="00E25DC9" w:rsidRPr="00E234CE" w:rsidRDefault="00E25DC9" w:rsidP="00FD1262">
            <w:pPr>
              <w:jc w:val="center"/>
              <w:rPr>
                <w:b/>
                <w:sz w:val="24"/>
                <w:szCs w:val="24"/>
              </w:rPr>
            </w:pPr>
            <w:r w:rsidRPr="00E234CE">
              <w:rPr>
                <w:b/>
                <w:sz w:val="24"/>
                <w:szCs w:val="24"/>
              </w:rPr>
              <w:t xml:space="preserve">Not </w:t>
            </w:r>
            <w:r>
              <w:rPr>
                <w:b/>
                <w:sz w:val="24"/>
                <w:szCs w:val="24"/>
              </w:rPr>
              <w:t>P</w:t>
            </w:r>
            <w:r w:rsidRPr="00E234CE">
              <w:rPr>
                <w:b/>
                <w:sz w:val="24"/>
                <w:szCs w:val="24"/>
              </w:rPr>
              <w:t>assing</w:t>
            </w:r>
          </w:p>
          <w:p w:rsidR="00E25DC9" w:rsidRDefault="00E25DC9" w:rsidP="00FD1262">
            <w:pPr>
              <w:jc w:val="center"/>
            </w:pPr>
            <w:r>
              <w:t>Below the standard</w:t>
            </w:r>
          </w:p>
        </w:tc>
      </w:tr>
      <w:tr w:rsidR="00E25DC9" w:rsidTr="00E25DC9">
        <w:tc>
          <w:tcPr>
            <w:tcW w:w="4500" w:type="dxa"/>
            <w:tcBorders>
              <w:top w:val="double" w:sz="4" w:space="0" w:color="auto"/>
            </w:tcBorders>
          </w:tcPr>
          <w:p w:rsidR="00E25DC9" w:rsidRDefault="00E25DC9" w:rsidP="00FD1262">
            <w:r w:rsidRPr="00E234CE">
              <w:rPr>
                <w:b/>
              </w:rPr>
              <w:t>Integration</w:t>
            </w:r>
            <w:r>
              <w:t xml:space="preserve"> –</w:t>
            </w:r>
            <w:r w:rsidR="002342A5">
              <w:t>W</w:t>
            </w:r>
            <w:r>
              <w:t>hat you took away from the readings</w:t>
            </w:r>
            <w:r w:rsidR="002342A5">
              <w:t>,</w:t>
            </w:r>
            <w:r>
              <w:t xml:space="preserve"> movies</w:t>
            </w:r>
            <w:r w:rsidR="002342A5">
              <w:t>, conversations, etc.</w:t>
            </w:r>
            <w:r>
              <w:t xml:space="preserve"> works together to create a cohesive whole</w:t>
            </w:r>
            <w:r w:rsidR="002342A5">
              <w:t xml:space="preserve"> and communicate an essential truth about the Vietnam War.</w:t>
            </w:r>
            <w:r>
              <w:t xml:space="preserve"> </w:t>
            </w:r>
          </w:p>
          <w:p w:rsidR="007D033E" w:rsidRDefault="007D033E" w:rsidP="002342A5"/>
        </w:tc>
        <w:tc>
          <w:tcPr>
            <w:tcW w:w="1620" w:type="dxa"/>
            <w:tcBorders>
              <w:top w:val="double" w:sz="4" w:space="0" w:color="auto"/>
            </w:tcBorders>
          </w:tcPr>
          <w:p w:rsidR="00E25DC9" w:rsidRDefault="00E25DC9" w:rsidP="00FD1262"/>
        </w:tc>
        <w:tc>
          <w:tcPr>
            <w:tcW w:w="1800" w:type="dxa"/>
            <w:tcBorders>
              <w:top w:val="double" w:sz="4" w:space="0" w:color="auto"/>
            </w:tcBorders>
          </w:tcPr>
          <w:p w:rsidR="00E25DC9" w:rsidRDefault="00E25DC9" w:rsidP="00FD1262"/>
        </w:tc>
        <w:tc>
          <w:tcPr>
            <w:tcW w:w="1620" w:type="dxa"/>
            <w:tcBorders>
              <w:top w:val="double" w:sz="4" w:space="0" w:color="auto"/>
            </w:tcBorders>
          </w:tcPr>
          <w:p w:rsidR="00E25DC9" w:rsidRDefault="00E25DC9" w:rsidP="00FD1262"/>
        </w:tc>
        <w:tc>
          <w:tcPr>
            <w:tcW w:w="1530" w:type="dxa"/>
            <w:tcBorders>
              <w:top w:val="double" w:sz="4" w:space="0" w:color="auto"/>
            </w:tcBorders>
          </w:tcPr>
          <w:p w:rsidR="00E25DC9" w:rsidRDefault="00E25DC9" w:rsidP="00FD1262"/>
        </w:tc>
      </w:tr>
      <w:tr w:rsidR="00E25DC9" w:rsidTr="00E25DC9">
        <w:tc>
          <w:tcPr>
            <w:tcW w:w="4500" w:type="dxa"/>
          </w:tcPr>
          <w:p w:rsidR="00E25DC9" w:rsidRDefault="00E25DC9" w:rsidP="00E25DC9">
            <w:r w:rsidRPr="00E234CE">
              <w:rPr>
                <w:b/>
              </w:rPr>
              <w:t>Innovation</w:t>
            </w:r>
            <w:r>
              <w:t xml:space="preserve"> – The art piece is original and uses unique design elements and symbols. </w:t>
            </w:r>
          </w:p>
          <w:p w:rsidR="007D033E" w:rsidRDefault="007D033E" w:rsidP="00E25DC9"/>
        </w:tc>
        <w:tc>
          <w:tcPr>
            <w:tcW w:w="1620" w:type="dxa"/>
          </w:tcPr>
          <w:p w:rsidR="00E25DC9" w:rsidRDefault="00E25DC9" w:rsidP="00FD1262"/>
        </w:tc>
        <w:tc>
          <w:tcPr>
            <w:tcW w:w="1800" w:type="dxa"/>
          </w:tcPr>
          <w:p w:rsidR="00E25DC9" w:rsidRDefault="00E25DC9" w:rsidP="00FD1262"/>
        </w:tc>
        <w:tc>
          <w:tcPr>
            <w:tcW w:w="1620" w:type="dxa"/>
          </w:tcPr>
          <w:p w:rsidR="00E25DC9" w:rsidRDefault="00E25DC9" w:rsidP="00FD1262"/>
        </w:tc>
        <w:tc>
          <w:tcPr>
            <w:tcW w:w="1530" w:type="dxa"/>
          </w:tcPr>
          <w:p w:rsidR="00E25DC9" w:rsidRDefault="00E25DC9" w:rsidP="00FD1262"/>
        </w:tc>
      </w:tr>
      <w:tr w:rsidR="00E25DC9" w:rsidTr="00E25DC9">
        <w:tc>
          <w:tcPr>
            <w:tcW w:w="4500" w:type="dxa"/>
          </w:tcPr>
          <w:p w:rsidR="00E25DC9" w:rsidRDefault="00E25DC9" w:rsidP="00E25DC9">
            <w:pPr>
              <w:rPr>
                <w:b/>
              </w:rPr>
            </w:pPr>
            <w:r>
              <w:rPr>
                <w:b/>
              </w:rPr>
              <w:t xml:space="preserve">Quote – </w:t>
            </w:r>
            <w:r w:rsidRPr="00E25DC9">
              <w:t>You have included a quote that both inspires your continued understanding of happiness</w:t>
            </w:r>
            <w:r>
              <w:t>,</w:t>
            </w:r>
            <w:r w:rsidRPr="00E25DC9">
              <w:t xml:space="preserve"> while demonstrating the meaning your art piece is communicating.</w:t>
            </w:r>
            <w:r>
              <w:rPr>
                <w:b/>
              </w:rPr>
              <w:t xml:space="preserve"> </w:t>
            </w:r>
          </w:p>
          <w:p w:rsidR="007D033E" w:rsidRPr="00E234CE" w:rsidRDefault="007D033E" w:rsidP="00E25DC9">
            <w:pPr>
              <w:rPr>
                <w:b/>
              </w:rPr>
            </w:pPr>
          </w:p>
        </w:tc>
        <w:tc>
          <w:tcPr>
            <w:tcW w:w="1620" w:type="dxa"/>
          </w:tcPr>
          <w:p w:rsidR="00E25DC9" w:rsidRDefault="00E25DC9" w:rsidP="00FD1262"/>
        </w:tc>
        <w:tc>
          <w:tcPr>
            <w:tcW w:w="1800" w:type="dxa"/>
          </w:tcPr>
          <w:p w:rsidR="00E25DC9" w:rsidRDefault="00E25DC9" w:rsidP="00FD1262"/>
        </w:tc>
        <w:tc>
          <w:tcPr>
            <w:tcW w:w="1620" w:type="dxa"/>
          </w:tcPr>
          <w:p w:rsidR="00E25DC9" w:rsidRDefault="00E25DC9" w:rsidP="00FD1262"/>
        </w:tc>
        <w:tc>
          <w:tcPr>
            <w:tcW w:w="1530" w:type="dxa"/>
          </w:tcPr>
          <w:p w:rsidR="00E25DC9" w:rsidRDefault="00E25DC9" w:rsidP="00FD1262"/>
        </w:tc>
      </w:tr>
      <w:tr w:rsidR="00E25DC9" w:rsidTr="00E25DC9">
        <w:tc>
          <w:tcPr>
            <w:tcW w:w="4500" w:type="dxa"/>
          </w:tcPr>
          <w:p w:rsidR="00E25DC9" w:rsidRDefault="00E25DC9" w:rsidP="00FD1262">
            <w:r w:rsidRPr="006B6A05">
              <w:rPr>
                <w:b/>
              </w:rPr>
              <w:t>Refinement –</w:t>
            </w:r>
            <w:r>
              <w:t xml:space="preserve"> The </w:t>
            </w:r>
            <w:r w:rsidR="002342A5">
              <w:t>final art piece is accompanied with no less than 3 rough drafts.</w:t>
            </w:r>
            <w:r>
              <w:t xml:space="preserve"> </w:t>
            </w:r>
          </w:p>
          <w:p w:rsidR="00E25DC9" w:rsidRDefault="00E25DC9" w:rsidP="00FD1262">
            <w:r>
              <w:t>Great care has been</w:t>
            </w:r>
            <w:r w:rsidR="002342A5">
              <w:t xml:space="preserve"> taken to create beautiful, meaningful work that will inspire other students.</w:t>
            </w:r>
          </w:p>
          <w:p w:rsidR="007D033E" w:rsidRDefault="007D033E" w:rsidP="00FD1262"/>
        </w:tc>
        <w:tc>
          <w:tcPr>
            <w:tcW w:w="1620" w:type="dxa"/>
          </w:tcPr>
          <w:p w:rsidR="00E25DC9" w:rsidRDefault="00E25DC9" w:rsidP="00FD1262"/>
        </w:tc>
        <w:tc>
          <w:tcPr>
            <w:tcW w:w="1800" w:type="dxa"/>
          </w:tcPr>
          <w:p w:rsidR="00E25DC9" w:rsidRDefault="00E25DC9" w:rsidP="00FD1262"/>
        </w:tc>
        <w:tc>
          <w:tcPr>
            <w:tcW w:w="1620" w:type="dxa"/>
          </w:tcPr>
          <w:p w:rsidR="00E25DC9" w:rsidRDefault="00E25DC9" w:rsidP="00FD1262"/>
        </w:tc>
        <w:tc>
          <w:tcPr>
            <w:tcW w:w="1530" w:type="dxa"/>
          </w:tcPr>
          <w:p w:rsidR="00E25DC9" w:rsidRDefault="00E25DC9" w:rsidP="00FD1262"/>
        </w:tc>
      </w:tr>
      <w:tr w:rsidR="008923FA" w:rsidTr="00E25DC9">
        <w:tc>
          <w:tcPr>
            <w:tcW w:w="4500" w:type="dxa"/>
          </w:tcPr>
          <w:p w:rsidR="008923FA" w:rsidRDefault="008923FA" w:rsidP="00FD1262">
            <w:pPr>
              <w:rPr>
                <w:b/>
              </w:rPr>
            </w:pPr>
            <w:r>
              <w:rPr>
                <w:b/>
              </w:rPr>
              <w:t xml:space="preserve">Artist Statement – </w:t>
            </w:r>
            <w:r w:rsidRPr="008923FA">
              <w:t>You are expected to create an artist statement to go with your art piece. This should include an explanation of your art, explaining what it represents and why you chose to create it.</w:t>
            </w:r>
            <w:r>
              <w:rPr>
                <w:b/>
              </w:rPr>
              <w:t xml:space="preserve"> </w:t>
            </w:r>
            <w:r w:rsidR="002342A5">
              <w:rPr>
                <w:b/>
              </w:rPr>
              <w:t xml:space="preserve"> ½ page minimum. </w:t>
            </w:r>
          </w:p>
          <w:p w:rsidR="007D033E" w:rsidRPr="006B6A05" w:rsidRDefault="007D033E" w:rsidP="00FD1262">
            <w:pPr>
              <w:rPr>
                <w:b/>
              </w:rPr>
            </w:pPr>
          </w:p>
        </w:tc>
        <w:tc>
          <w:tcPr>
            <w:tcW w:w="1620" w:type="dxa"/>
          </w:tcPr>
          <w:p w:rsidR="008923FA" w:rsidRDefault="008923FA" w:rsidP="00FD1262"/>
        </w:tc>
        <w:tc>
          <w:tcPr>
            <w:tcW w:w="1800" w:type="dxa"/>
          </w:tcPr>
          <w:p w:rsidR="008923FA" w:rsidRDefault="008923FA" w:rsidP="00FD1262"/>
        </w:tc>
        <w:tc>
          <w:tcPr>
            <w:tcW w:w="1620" w:type="dxa"/>
          </w:tcPr>
          <w:p w:rsidR="008923FA" w:rsidRDefault="008923FA" w:rsidP="00FD1262"/>
        </w:tc>
        <w:tc>
          <w:tcPr>
            <w:tcW w:w="1530" w:type="dxa"/>
          </w:tcPr>
          <w:p w:rsidR="008923FA" w:rsidRDefault="008923FA" w:rsidP="00FD1262"/>
        </w:tc>
      </w:tr>
    </w:tbl>
    <w:p w:rsidR="00E25DC9" w:rsidRDefault="00E25DC9"/>
    <w:p w:rsidR="00E25DC9" w:rsidRDefault="00E25DC9" w:rsidP="00E25DC9"/>
    <w:p w:rsidR="00E25DC9" w:rsidRDefault="00E25DC9"/>
    <w:p w:rsidR="00670FAF" w:rsidRDefault="00670FAF"/>
    <w:sectPr w:rsidR="00670FAF" w:rsidSect="00E25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oughTypewriter">
    <w:altName w:val="MS Gothic"/>
    <w:panose1 w:val="00000000000000000000"/>
    <w:charset w:val="00"/>
    <w:family w:val="modern"/>
    <w:notTrueType/>
    <w:pitch w:val="fixed"/>
    <w:sig w:usb0="00000001" w:usb1="00000000" w:usb2="00000000" w:usb3="00000000" w:csb0="0000008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AA"/>
    <w:rsid w:val="00210618"/>
    <w:rsid w:val="002342A5"/>
    <w:rsid w:val="0042798E"/>
    <w:rsid w:val="00482B24"/>
    <w:rsid w:val="005E3DEF"/>
    <w:rsid w:val="00670FAF"/>
    <w:rsid w:val="007D033E"/>
    <w:rsid w:val="00862BAA"/>
    <w:rsid w:val="008923FA"/>
    <w:rsid w:val="00B26924"/>
    <w:rsid w:val="00E2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5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5D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5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5D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Stephen Sellers</cp:lastModifiedBy>
  <cp:revision>2</cp:revision>
  <cp:lastPrinted>2014-05-20T14:02:00Z</cp:lastPrinted>
  <dcterms:created xsi:type="dcterms:W3CDTF">2014-12-02T22:58:00Z</dcterms:created>
  <dcterms:modified xsi:type="dcterms:W3CDTF">2014-12-02T22:58:00Z</dcterms:modified>
</cp:coreProperties>
</file>